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FB" w:rsidRPr="00B1765A" w:rsidRDefault="003A6FFB" w:rsidP="003A6FFB">
      <w:pPr>
        <w:spacing w:after="0" w:line="240" w:lineRule="auto"/>
        <w:jc w:val="center"/>
        <w:rPr>
          <w:rFonts w:ascii="Times New Roman" w:hAnsi="Times New Roman"/>
          <w:b/>
          <w:sz w:val="28"/>
          <w:szCs w:val="28"/>
        </w:rPr>
      </w:pPr>
      <w:r w:rsidRPr="00B1765A">
        <w:rPr>
          <w:rFonts w:ascii="Times New Roman" w:hAnsi="Times New Roman"/>
          <w:b/>
          <w:sz w:val="28"/>
          <w:szCs w:val="28"/>
        </w:rPr>
        <w:t>Августовское педагогическое совещание  2014 год</w:t>
      </w:r>
    </w:p>
    <w:p w:rsidR="003A6FFB" w:rsidRPr="00B1765A" w:rsidRDefault="003A6FFB" w:rsidP="003A6FFB">
      <w:pPr>
        <w:spacing w:after="0" w:line="240" w:lineRule="auto"/>
        <w:jc w:val="center"/>
        <w:rPr>
          <w:rFonts w:ascii="Times New Roman" w:hAnsi="Times New Roman"/>
          <w:b/>
          <w:sz w:val="28"/>
          <w:szCs w:val="28"/>
        </w:rPr>
      </w:pPr>
      <w:r w:rsidRPr="00B1765A">
        <w:rPr>
          <w:rFonts w:ascii="Times New Roman" w:hAnsi="Times New Roman"/>
          <w:b/>
          <w:sz w:val="28"/>
          <w:szCs w:val="28"/>
        </w:rPr>
        <w:t xml:space="preserve">«Муниципальная система образования </w:t>
      </w:r>
    </w:p>
    <w:p w:rsidR="006E120D" w:rsidRPr="00793B8E" w:rsidRDefault="003A6FFB" w:rsidP="003A6FFB">
      <w:pPr>
        <w:rPr>
          <w:rFonts w:ascii="Times New Roman" w:hAnsi="Times New Roman"/>
          <w:b/>
          <w:sz w:val="28"/>
          <w:szCs w:val="28"/>
        </w:rPr>
      </w:pPr>
      <w:r w:rsidRPr="00B1765A">
        <w:rPr>
          <w:rFonts w:ascii="Times New Roman" w:hAnsi="Times New Roman"/>
          <w:b/>
          <w:sz w:val="28"/>
          <w:szCs w:val="28"/>
        </w:rPr>
        <w:t>в условиях нового Закона</w:t>
      </w:r>
      <w:r>
        <w:rPr>
          <w:rFonts w:ascii="Times New Roman" w:hAnsi="Times New Roman"/>
          <w:b/>
          <w:sz w:val="28"/>
          <w:szCs w:val="28"/>
        </w:rPr>
        <w:t xml:space="preserve"> </w:t>
      </w:r>
      <w:r w:rsidRPr="00B1765A">
        <w:rPr>
          <w:rFonts w:ascii="Times New Roman" w:hAnsi="Times New Roman"/>
          <w:b/>
          <w:sz w:val="28"/>
          <w:szCs w:val="28"/>
        </w:rPr>
        <w:t xml:space="preserve"> «Об образовании в Российской Федерации»</w:t>
      </w:r>
    </w:p>
    <w:p w:rsidR="003A6FFB" w:rsidRPr="00793B8E" w:rsidRDefault="003A6FFB" w:rsidP="003A6FFB">
      <w:pPr>
        <w:rPr>
          <w:rFonts w:ascii="Times New Roman" w:hAnsi="Times New Roman"/>
          <w:b/>
          <w:bCs/>
          <w:iCs/>
          <w:sz w:val="28"/>
          <w:szCs w:val="28"/>
        </w:rPr>
      </w:pPr>
      <w:r w:rsidRPr="00E961AA">
        <w:rPr>
          <w:rFonts w:ascii="Times New Roman" w:hAnsi="Times New Roman"/>
          <w:b/>
          <w:bCs/>
          <w:iCs/>
          <w:sz w:val="28"/>
          <w:szCs w:val="28"/>
        </w:rPr>
        <w:t>Некоторые итоги 2013/2014 учебного года и приоритеты развития системы образования Березовского городского округа в 2014/2015 учебном году</w:t>
      </w:r>
    </w:p>
    <w:p w:rsidR="003A6FFB" w:rsidRPr="00793B8E" w:rsidRDefault="003A6FFB" w:rsidP="00793B8E">
      <w:pPr>
        <w:pStyle w:val="a3"/>
        <w:jc w:val="center"/>
        <w:rPr>
          <w:rFonts w:ascii="Times New Roman" w:hAnsi="Times New Roman"/>
          <w:b/>
          <w:sz w:val="28"/>
          <w:szCs w:val="28"/>
        </w:rPr>
      </w:pPr>
      <w:r w:rsidRPr="00793B8E">
        <w:rPr>
          <w:rFonts w:ascii="Times New Roman" w:hAnsi="Times New Roman"/>
          <w:b/>
          <w:sz w:val="28"/>
          <w:szCs w:val="28"/>
        </w:rPr>
        <w:t>Добрый день,  уважаемые коллеги!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Через несколько дней начнет отсчет новый 2014-2015 учебный год. Ежегодная августовская встреча представляет собой, по сути, Педагогический совет, дает возможность обсудить в начале учебного года назревшие проблемы, проанализировать и определить  пути их решения, а также наметить перспективы дальнейшего развития системы образования в городе.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Тема доклада продиктована знаковым событием для педагогического сообщества, с 1 сентября 2013 года вступил в силу новый Федеральный закон «Об образовании в Российской Федерации».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Цель нового Закона – предоставить каждому максимально доступные условия для того, чтобы по</w:t>
      </w:r>
      <w:bookmarkStart w:id="0" w:name="_GoBack"/>
      <w:bookmarkEnd w:id="0"/>
      <w:r w:rsidRPr="00793B8E">
        <w:rPr>
          <w:rFonts w:ascii="Times New Roman" w:hAnsi="Times New Roman"/>
          <w:sz w:val="28"/>
          <w:szCs w:val="28"/>
        </w:rPr>
        <w:t>лучить дошкольное и  обязательное общее образование, выбирать качественные образовательные учреждения для получения знаний, работая, профессионально совершенствоваться, осваивать новые технологии.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Практически каждая глава Закона включает нормы, нацеленные на обеспечение создания правовых условий, обеспечивающих превращение образования в движущую силу и ресурс социально-экономического  развития в важный механизм формирования инновационного потенциала общества.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Управлением образования, образовательными учреждениями в прошлом учебном году проводилась работа по выполнению Указов Президента РФ № 597, 599 «О мероприятиях по реализации государственной социальной политики», принят план мероприятий «дорожная карта». «Изменения в отраслях социальной сферы», направленные на повышение эффективности образования», где акцентируется внимание на современных требованиях к качеству образования. Эти основополагающие нормативно-правовые документы задают вектор тех серьезных системных изменений, которые происходят сегодня в сфере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Решение этих задач напрямую зависит от условий организации образовательного процесса, дальнейшего укрепления и развития материально-технической базы.</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В этом плане 2013-2014 учебный год был  достаточно результативным. Введен в эксплуатацию после реконструкции детский сад «</w:t>
      </w:r>
      <w:proofErr w:type="spellStart"/>
      <w:r w:rsidRPr="00793B8E">
        <w:rPr>
          <w:rFonts w:ascii="Times New Roman" w:hAnsi="Times New Roman"/>
          <w:sz w:val="28"/>
          <w:szCs w:val="28"/>
        </w:rPr>
        <w:t>Журавушка</w:t>
      </w:r>
      <w:proofErr w:type="spellEnd"/>
      <w:r w:rsidRPr="00793B8E">
        <w:rPr>
          <w:rFonts w:ascii="Times New Roman" w:hAnsi="Times New Roman"/>
          <w:sz w:val="28"/>
          <w:szCs w:val="28"/>
        </w:rPr>
        <w:t>» на 118 мест. Передан из частной муниципальной собственности Православный детский центр и с 1 октября 2013 года функционирует как детский сад №10 в честь      Преподобного Сергия Радонежского на 110 мест.</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lastRenderedPageBreak/>
        <w:t xml:space="preserve">       В начале 2014 года проведена реорганизация дошкольного образовательного учреждения №8 «Солнышко» путем присоединения к детскому саду № 23 «Золотой ключик», что позволило решить проблему лицензирования детского сада «Солнышко», укрепление его материальной базы за счет оптимального распределения бюджетных средств.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образовательных учреждениях произведен ремонт кровель, установлены пластиковые окна. Закуплено более пяти тысяч комплектов учебников.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новом учебном году продолжится работа по  дальнейшему совершенствованию материально-технической  базы и оптимизации сети образовательных учреждений в нашем городе, деятельность  будет направлена на создание крупных образовательных комплексов на базе конкурентоспособных образовательных учреждений.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Дошкольное образование в свете нового Закона является «начальной ступенью» современной модели образования, на которой закладываются основы социальной личности.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С принятием нового закона дошкольное образование стало первым уровнем общего образования. Это значит, что дошкольники это не просто часть школы, это ее основа. Чем полнее ребенок проживает дошкольное детство, тем увереннее он учится, тем более полноценной становится его жизнь и зрелые годы. Закон впервые ясно отделяет получение дошкольного образования от услуги по присмотру и уходу.</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Впервые в истории Российского образования в 2013 году разработан проект нового федерального государственного образовательного стандарта дошкольного образования, такого же,  как для трех ступеней школы с принципиальными ограничениями – это отсутствие аттестации и экзаменов.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Как отметил руководитель Федерального института развития образования Александр </w:t>
      </w:r>
      <w:proofErr w:type="spellStart"/>
      <w:r w:rsidRPr="00793B8E">
        <w:rPr>
          <w:rFonts w:ascii="Times New Roman" w:hAnsi="Times New Roman"/>
          <w:sz w:val="28"/>
          <w:szCs w:val="28"/>
        </w:rPr>
        <w:t>Асмолов</w:t>
      </w:r>
      <w:proofErr w:type="spellEnd"/>
      <w:r w:rsidRPr="00793B8E">
        <w:rPr>
          <w:rFonts w:ascii="Times New Roman" w:hAnsi="Times New Roman"/>
          <w:sz w:val="28"/>
          <w:szCs w:val="28"/>
        </w:rPr>
        <w:t>: «Стандарт дошкольного образования – это стандарт поддержки разнообразия детства, призванный обеспечить исполнение государственных гарантий, удовлетворение потребностей родителей и детей на данной ступени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Введение образовательного стандарта налагает большую ответственность на  вас, уважаемые педагоги дошкольных образовательных учреждений.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С января 2014 года в городе разработан и реализуется план мероприятий по внедрению Федеральных Государственных Образовательных Стандартов, приказом Управления образования определены базовые детские сады: «Звездочка», «Журавушка», «Ромашка» и «Белоснежка», в которых в первую очередь должны быть  созданы необходимые условия для апробации стандартов: современная предметно-развивающая среда, квалифицированные педагогические кадры, разработаны новые образовательные программы дошкольного образования.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К началу учебного года в рамках перехода на новый стандарт  все дошкольные учреждения прошли процедуру самообследования, выявлены основные проблемы внедрения ФГОС в части оснащенности образовательного процесса и кадрового обеспечения.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lastRenderedPageBreak/>
        <w:t>Разработана  Программа развития кадрового потенциала, которая  включает в себя: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увеличение численности педагогов с высшим образованием, в нашем городе  25% педагогов - дошкольников  имеют высшее образование (областной показатель- 38,6%),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повышение профессионального мастерства:  за последние 3 года курсы повышения квалификации прошли   65% педагогов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(областной показатель-68,5%).</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увеличение доли педагогов со стажем работы до 10 лет,  к данной стажевой группе в детских садах города относятся 12% педагогов (областной показатель – 16%).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Эти низкие показатели дошкольных образовательных учреждений стали предметом критики на областном августовском совещании</w:t>
      </w:r>
    </w:p>
    <w:p w:rsidR="003A6FFB" w:rsidRPr="00793B8E" w:rsidRDefault="003A6FFB" w:rsidP="00793B8E">
      <w:pPr>
        <w:pStyle w:val="a3"/>
        <w:jc w:val="both"/>
        <w:rPr>
          <w:rFonts w:ascii="Times New Roman" w:hAnsi="Times New Roman"/>
          <w:sz w:val="28"/>
          <w:szCs w:val="28"/>
        </w:rPr>
      </w:pP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В 2013 году Советом по профессиональным стандартам Минтруда России одобрен Профессиональный стандарт педагога (учителя и воспитателя). Это еще один важнейший ориентир в нашей работе.  Ориентир качества. Профессиональный стандарт должен создать ясные критерии высокого профессионализма учителя и воспитателя, помочь профессиональному росту и качеству нашей работы.</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Система дошкольного образования сегодня в городе представляет собой вариативную сеть дошкольных образовательных учреждений, ориентированную на потребности общества и семьи, предоставляющую разнообразный спектр образовательных услуг с учетом возрастных и индивидуальных особенностей ребенка.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Всего в дошкольных учреждениях  воспитывается 2657 детей с 2 до 7 лет. Охват разными формами  дошкольного образования составляет 67,5%.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Благодаря принятым мерам по оптимизации  ДОУ в 2013 году в городе удалось решить проблему очередности детей с 3 до 7 лет. Вместе с тем, остается насущной проблемой, потребность в услугах дошкольного образования  детей в возрасте от 1,5 до 3 лет. На сегодняшний день в очереди зарегистрировано 597 детей данного возраста.</w:t>
      </w:r>
    </w:p>
    <w:p w:rsidR="003A6FFB" w:rsidRPr="00793B8E" w:rsidRDefault="003A6FFB" w:rsidP="00793B8E">
      <w:pPr>
        <w:pStyle w:val="a3"/>
        <w:jc w:val="both"/>
        <w:rPr>
          <w:rFonts w:ascii="Times New Roman" w:hAnsi="Times New Roman"/>
          <w:sz w:val="28"/>
          <w:szCs w:val="28"/>
        </w:rPr>
      </w:pPr>
      <w:proofErr w:type="gramStart"/>
      <w:r w:rsidRPr="00793B8E">
        <w:rPr>
          <w:rFonts w:ascii="Times New Roman" w:hAnsi="Times New Roman"/>
          <w:sz w:val="28"/>
          <w:szCs w:val="28"/>
        </w:rPr>
        <w:t xml:space="preserve">В новом учебном году обеспечены местами 400 детей 2-х летнего возраста, что составляет    67%   от общего количества нуждающихся. </w:t>
      </w:r>
      <w:proofErr w:type="gramEnd"/>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Основной инструмент решения этой задачи - региональная  и муниципальная  «дорожные карты», согласно которым к 2018 году должна быть обеспечена полная доступность дошкольного образования для детей от 0 до 7 лет, за счет внедрения альтернативных форм дошкольного образования для детей раннего возраста. Это консультативные пункты, центры ранней помощи детям, группы кратковременного пребывания. Я думаю, что для Вас, уважаемые педагоги дошкольных учреждений, это  широкое поле деятельности на новый учебный год.</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Уважаемые коллеги! Перед системой дошкольного образования стоят действительно масштабные, исторические задачи. Раньше мы даже не могли </w:t>
      </w:r>
      <w:r w:rsidRPr="00793B8E">
        <w:rPr>
          <w:rFonts w:ascii="Times New Roman" w:hAnsi="Times New Roman"/>
          <w:sz w:val="28"/>
          <w:szCs w:val="28"/>
        </w:rPr>
        <w:lastRenderedPageBreak/>
        <w:t>думать о них, а сегодня это рабочая реальность, которую решать нам вместе с вами.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К 2018 году должна быть 100% обеспеченность  населения услугами дошкольного образования, охват детей от 0 до 3 лет по нашему городу составляет  26%.</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Мы должны обеспечить современные комфортные условия дошкольного образования, позволяющие каждому ребенку полноценно развиваться в соответствии с Федеральными государственными образовательными стандартами дошкольного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Мы должны серьезно повысить качество педагогических кадров дошкольного образования за счет внедрения современных подходов к повышению квалификации, овладению передовыми технологиями реализации дошкольных образовательных программ.</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Заработная плата педагогов системы дошкольного образования должна стать равной среднему размеру заработной платы в системе общего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Дорогие коллеги! Дошкольное образование затрагивает самые широкие слои нашего общества. Сегодня на нашем августовском педсовете присутствуют воспитатели, руководители детских садов, профсоюзные лидеры. Убеждена, что Вы продолжите начатый здесь разговор на Ваших секциях и профессиональных объединениях и наметите  актуальные направления развития дошкольного образования нашего города.</w:t>
      </w:r>
    </w:p>
    <w:p w:rsidR="003A6FFB" w:rsidRPr="00793B8E" w:rsidRDefault="003A6FFB" w:rsidP="00793B8E">
      <w:pPr>
        <w:pStyle w:val="a3"/>
        <w:jc w:val="both"/>
        <w:rPr>
          <w:rFonts w:ascii="Times New Roman" w:hAnsi="Times New Roman"/>
          <w:sz w:val="28"/>
          <w:szCs w:val="28"/>
        </w:rPr>
      </w:pPr>
    </w:p>
    <w:p w:rsidR="003A6FFB" w:rsidRPr="00793B8E" w:rsidRDefault="003A6FFB" w:rsidP="00793B8E">
      <w:pPr>
        <w:pStyle w:val="a3"/>
        <w:jc w:val="both"/>
        <w:rPr>
          <w:rFonts w:ascii="Times New Roman" w:hAnsi="Times New Roman"/>
          <w:sz w:val="28"/>
          <w:szCs w:val="28"/>
        </w:rPr>
      </w:pPr>
    </w:p>
    <w:p w:rsidR="003A6FFB" w:rsidRPr="00793B8E" w:rsidRDefault="003A6FFB" w:rsidP="00793B8E">
      <w:pPr>
        <w:pStyle w:val="a3"/>
        <w:jc w:val="both"/>
        <w:rPr>
          <w:rFonts w:ascii="Times New Roman" w:hAnsi="Times New Roman"/>
          <w:sz w:val="28"/>
          <w:szCs w:val="28"/>
        </w:rPr>
      </w:pPr>
    </w:p>
    <w:p w:rsidR="003A6FFB" w:rsidRPr="00793B8E" w:rsidRDefault="003A6FFB" w:rsidP="00793B8E">
      <w:pPr>
        <w:pStyle w:val="a3"/>
        <w:jc w:val="both"/>
        <w:rPr>
          <w:rFonts w:ascii="Times New Roman" w:hAnsi="Times New Roman"/>
          <w:sz w:val="28"/>
          <w:szCs w:val="28"/>
        </w:rPr>
      </w:pP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Качество, уникальность, инновационность – основные ориентиры для всего  педагогического сообщества в свете нового Закона  «Об образовании в РФ». К показателям результативности общего образования относятся показатели качества образования, доступности образования, социализации детей и подростков, удовлетворенности населения качеством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Сегодня индикатором продуктивности и качества педагогического труда и в целом результатом  работы образовательного учреждения является единый государственный экзамен.</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этом году были предприняты беспрецедентные меры, чтобы провести ЕГЭ наиболее объективно, честно. Те меры контроля, которые были введены – видеонаблюдение каждой аудитории, проверки на входе в пункт проведения экзамена – необходимы, чтобы приучить выпускников к честной сдаче экзамена, принять меры безопасности, не допустить удаление с экзамена за пользование мобильными  телефонами, шпаргалками.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w:t>
      </w:r>
      <w:proofErr w:type="gramStart"/>
      <w:r w:rsidRPr="00793B8E">
        <w:rPr>
          <w:rFonts w:ascii="Times New Roman" w:hAnsi="Times New Roman"/>
          <w:sz w:val="28"/>
          <w:szCs w:val="28"/>
        </w:rPr>
        <w:t>контроле за</w:t>
      </w:r>
      <w:proofErr w:type="gramEnd"/>
      <w:r w:rsidRPr="00793B8E">
        <w:rPr>
          <w:rFonts w:ascii="Times New Roman" w:hAnsi="Times New Roman"/>
          <w:sz w:val="28"/>
          <w:szCs w:val="28"/>
        </w:rPr>
        <w:t xml:space="preserve"> проведением ЕГЭ приняли участие 34 общественных наблюдателя, 80 организаторов.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Выражаю слава благодарности педагогам, участвующим в проведении ЕГЭ. Благодаря их высокой ответственности, не было замечаний по организации и проведение ЕГЭ в городе.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lastRenderedPageBreak/>
        <w:t xml:space="preserve">        В 2014 году 172 выпускника 11-х классов сдали ЕГЭ:  трое из них в форме государственного выпускного экзамена. Два выпускника из МБОУ «Средняя общеобразовательная школа №2» и «Лицей №17» набрали необходимые балы по математике при повторной сдаче экзамена. В результате все выпускники получили аттестаты о среднем полном образовании.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16  выпускников окончили образовательные учреждения с золотыми и серебряными медалями (в 2013 году – 25 медалистов).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Выпускница школы №16 набрала 100 баллов по русскому языку, учитель Синтяпова Галина Николаевна (в 2013 году – 4 выпускника набрали 100 баллов по русскому языку, химии, обществознанию).</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Сегодня отмечаем педагогов, выпускники которых показали прочные знания на ЕГЭ: Латыпова  Зоя Александровна, Садырина Нина Ивановна, Рудковская Галина Афанасьевна, Найденова Любовь Григорьевна, Мелкозерова Татьяна Викторовна.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r>
      <w:r w:rsidRPr="00793B8E">
        <w:rPr>
          <w:rFonts w:ascii="Times New Roman" w:hAnsi="Times New Roman"/>
          <w:sz w:val="28"/>
          <w:szCs w:val="28"/>
        </w:rPr>
        <w:tab/>
        <w:t xml:space="preserve">Успешно сдали  ЕГЭ выпускники по русскому языку. Средний балл по городу 70 (в 2013 году -69,1). 80 и более баллов набрали 20 человек,90 баллов  и выше 17 человек, что составляет 21,5% от общего количества выпускников. Показатель ЕГЭ по русскому языку  выше областного (66,4)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Рейтинг наших общеобразовательных учреждений 2014 года в сравнении с областными показателями, вы видите на слайде.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Показатели лицеев ниже областного, среди школ в своей группе выше результаты в школе №16, и школе №1</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МБОУ «Лицей №17» - 73,28</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МБОУ «Лицей №15» - 72,44</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МБОУ «СОШ №16» - 70,08</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МБОУ «СОШ №1» - 67</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МБОУ «СОШ №2» - 62,47</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Снизились результаты ЕГЭ по математике. Средний балл составляет по городу 48.8 (2013г. – 54,12), ниже прошлого года на 6.04%. Результат ниже областного показателя (48,5). При первичной сдаче экзамена не набрали минимально допустимых баллов 2 выпускника из школ №2 и лицея №17, в прошлом году таких выпускников было 3 человека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80 баллов и более набрали 2 человека.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Рейтинг лицеев и школ по математике вы видите на слайде: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Результаты Школы №1 выше областных показателей в своей группе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lang w:val="en-US"/>
        </w:rPr>
        <w:t>I</w:t>
      </w:r>
      <w:r w:rsidRPr="00793B8E">
        <w:rPr>
          <w:rFonts w:ascii="Times New Roman" w:hAnsi="Times New Roman"/>
          <w:sz w:val="28"/>
          <w:szCs w:val="28"/>
        </w:rPr>
        <w:t xml:space="preserve"> место Лицей №15 – 57.3 балла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lang w:val="en-US"/>
        </w:rPr>
        <w:t>II</w:t>
      </w:r>
      <w:r w:rsidRPr="00793B8E">
        <w:rPr>
          <w:rFonts w:ascii="Times New Roman" w:hAnsi="Times New Roman"/>
          <w:sz w:val="28"/>
          <w:szCs w:val="28"/>
        </w:rPr>
        <w:t xml:space="preserve"> место СОШ №1 – 48.85 балла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lang w:val="en-US"/>
        </w:rPr>
        <w:t>I</w:t>
      </w:r>
      <w:r w:rsidRPr="00793B8E">
        <w:rPr>
          <w:rFonts w:ascii="Times New Roman" w:hAnsi="Times New Roman"/>
          <w:sz w:val="28"/>
          <w:szCs w:val="28"/>
        </w:rPr>
        <w:t>11 место Лицей №17 – 48.08 баллов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lang w:val="en-US"/>
        </w:rPr>
        <w:t>I</w:t>
      </w:r>
      <w:r w:rsidRPr="00793B8E">
        <w:rPr>
          <w:rFonts w:ascii="Times New Roman" w:hAnsi="Times New Roman"/>
          <w:sz w:val="28"/>
          <w:szCs w:val="28"/>
        </w:rPr>
        <w:t>У место СОШ №16 –45.38 балла</w:t>
      </w:r>
    </w:p>
    <w:p w:rsidR="003A6FFB" w:rsidRPr="00793B8E" w:rsidRDefault="003A6FFB" w:rsidP="00793B8E">
      <w:pPr>
        <w:pStyle w:val="a3"/>
        <w:jc w:val="both"/>
        <w:rPr>
          <w:rFonts w:ascii="Times New Roman" w:hAnsi="Times New Roman"/>
          <w:sz w:val="28"/>
          <w:szCs w:val="28"/>
        </w:rPr>
      </w:pPr>
      <w:proofErr w:type="gramStart"/>
      <w:r w:rsidRPr="00793B8E">
        <w:rPr>
          <w:rFonts w:ascii="Times New Roman" w:hAnsi="Times New Roman"/>
          <w:sz w:val="28"/>
          <w:szCs w:val="28"/>
        </w:rPr>
        <w:t>У</w:t>
      </w:r>
      <w:proofErr w:type="gramEnd"/>
      <w:r w:rsidRPr="00793B8E">
        <w:rPr>
          <w:rFonts w:ascii="Times New Roman" w:hAnsi="Times New Roman"/>
          <w:sz w:val="28"/>
          <w:szCs w:val="28"/>
        </w:rPr>
        <w:t xml:space="preserve"> </w:t>
      </w:r>
      <w:proofErr w:type="gramStart"/>
      <w:r w:rsidRPr="00793B8E">
        <w:rPr>
          <w:rFonts w:ascii="Times New Roman" w:hAnsi="Times New Roman"/>
          <w:sz w:val="28"/>
          <w:szCs w:val="28"/>
        </w:rPr>
        <w:t>место</w:t>
      </w:r>
      <w:proofErr w:type="gramEnd"/>
      <w:r w:rsidRPr="00793B8E">
        <w:rPr>
          <w:rFonts w:ascii="Times New Roman" w:hAnsi="Times New Roman"/>
          <w:sz w:val="28"/>
          <w:szCs w:val="28"/>
        </w:rPr>
        <w:t xml:space="preserve"> СОШ №2 – 38.61 балла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Чтобы  улучшить результаты ЕГЭ по математике 2014 года в новом учебном году необходимо с сентября систематически начинать фундаментально готовиться к ЕГЭ.  На методических объединениях </w:t>
      </w:r>
      <w:r w:rsidRPr="00793B8E">
        <w:rPr>
          <w:rFonts w:ascii="Times New Roman" w:hAnsi="Times New Roman"/>
          <w:sz w:val="28"/>
          <w:szCs w:val="28"/>
        </w:rPr>
        <w:lastRenderedPageBreak/>
        <w:t>математиков изучить проект Концепции по развитию математического образования (от 17.06.2013 г. №08-733), в котором поставлена главная задача на ближайшие годы – усилить преподавание математики в школах. В последние годы знания российских школьников по математике снижаются.  Причин указывается несколько, в том числе и низкий уровень преподавания. В каждом ОУ необходимо увеличить количество  кружков по математике, физике, информатике, использовать активные современные интернет – технологии.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Уважаемые руководители общеобразовательных учреждений!</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Ситуация состояния преподавания математики в городе критическая.  Необходимо усилить </w:t>
      </w:r>
      <w:proofErr w:type="gramStart"/>
      <w:r w:rsidRPr="00793B8E">
        <w:rPr>
          <w:rFonts w:ascii="Times New Roman" w:hAnsi="Times New Roman"/>
          <w:sz w:val="28"/>
          <w:szCs w:val="28"/>
        </w:rPr>
        <w:t>контроль за</w:t>
      </w:r>
      <w:proofErr w:type="gramEnd"/>
      <w:r w:rsidRPr="00793B8E">
        <w:rPr>
          <w:rFonts w:ascii="Times New Roman" w:hAnsi="Times New Roman"/>
          <w:sz w:val="28"/>
          <w:szCs w:val="28"/>
        </w:rPr>
        <w:t xml:space="preserve"> своевременным прохождением курсов повышения квалификации педагогов, активнее продолжать диссимиляцию опыта лучших педагогов по подготовке к ЕГЭ внутри школы, в городе.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Итоги сдачи ЕГЭ по предметам по выбору представлены на сайте Управления образования и можете ознакомиться на представленном слайде.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Анализ результатов ЕГЭ показал, что по 5-ти предметам (русский язык, химия, физика, география, литература), показатели выше областных. </w:t>
      </w:r>
      <w:proofErr w:type="gramStart"/>
      <w:r w:rsidRPr="00793B8E">
        <w:rPr>
          <w:rFonts w:ascii="Times New Roman" w:hAnsi="Times New Roman"/>
          <w:sz w:val="28"/>
          <w:szCs w:val="28"/>
        </w:rPr>
        <w:t xml:space="preserve">По шести предметам - математика, информатика, биология, история, английский язык, обществознание -  ниже областных. </w:t>
      </w:r>
      <w:proofErr w:type="gramEnd"/>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В целом по городу результаты сдачи ЕГЭ в 2014  году  ниже 2013  года по всем предметам. </w:t>
      </w:r>
      <w:proofErr w:type="gramStart"/>
      <w:r w:rsidRPr="00793B8E">
        <w:rPr>
          <w:rFonts w:ascii="Times New Roman" w:hAnsi="Times New Roman"/>
          <w:sz w:val="28"/>
          <w:szCs w:val="28"/>
        </w:rPr>
        <w:t>Убеждена</w:t>
      </w:r>
      <w:proofErr w:type="gramEnd"/>
      <w:r w:rsidRPr="00793B8E">
        <w:rPr>
          <w:rFonts w:ascii="Times New Roman" w:hAnsi="Times New Roman"/>
          <w:sz w:val="28"/>
          <w:szCs w:val="28"/>
        </w:rPr>
        <w:t>, что результаты ЕГЭ напрямую зависят от личной ответственности педагога, его профессиональной компетентности.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Какие  новшества ожидаются в плане проведения ЕГЭ.</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С 2014/15 учебного года одним из условий допуска к государственной итоговой аттестации по программам среднего общего образования будет успешная сдача сочинения.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Обучающиеся с ограниченными возможностями здоровья и дети-инвалиды вправе писать изложение вместо сочинения.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Сочинение (изложение) будет проводиться в выпускных классах в декабре по темам (текстам), подготовленным Рособрнадзором с учетом часовых поясов.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Результатом итогового сочинения (изложения) является «зачет» или «незачет». Сочинение (изложение) можно будет пересдать в дополнительные сроки в феврале и апреле-мае.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К досрочной сдаче государственной итоговой аттестации (ГИА), которая будет проводиться не ранее 1 апреля, теперь будут допускаться все желающие – обучающиеся и выпускники прошлых лет.</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Впервые участникам ГИА будет предоставлена возможность пересдать любой из учебных предметов в том случае, если получен неудовлетворительный результат. Такая возможность предоставляется на каждый предмет один раз на любом этапе проведения экзаменов.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Также впервые обучающимся будет предоставлена возможность сдать единый государственный экзамен (ЕГЭ) по отдельным учебным предметам по завершении их изучения. Например, географию теперь можно будет сдать по окончании 10 класса.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lastRenderedPageBreak/>
        <w:tab/>
        <w:t>Повышено внимание к основным предметам неслучайно. Ведь русский язык во все времена – это квинтэссенция национальной идентичности, а математика – рациональное мышление и способность видеть и формировать перспективу, будущее. Мы увидим высокий результат образования лишь тогда, когда ЕГЭ не будет внушать страх, а наоборот мотивировать желание познавать. Для этого Министерство образования планирует круглогодично проводить ЕГЭ, расширить число его заданий и полностью открыть доступ к ним для школьников, как это происходит в международных системах оценки качества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По итогам 2013-2014 учебного года основной государственный экзамен в 9-х классах проходил в штатном режиме по типу проведения ЕГЭ. Кимы формировались по аудиториям, участники экзамена распределялись автоматически. Что отличало основной государственный экзамен от ЕГЭ то, что не было видеокамер в аудиториях.</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По русскому языку качественная успеваемость составила 79,5, выше, чем в прошлом году (в 2013 – 64,8%) средний балл по городу 4,2.  Наивысшие баллы в лицеях №№ 15, 17. Получил двойку один выпускник в МБОУ «Средняя общеобразовательная школа №2». Показатель по русскому языку выше областного (3.9).</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По математике, если брать результаты первоначальной сдачи, качественная успеваемость по городу составила 28%. Средний балл 3,24, ниже областного (3.3). Наивысший балл в лицее №17 и составляет 3,51. Неудовлетворительных оценок  по городу – 49, что составляет 11.9%, в области 2%.  Наибольшее количество в лицее №15 (12 двоек), в школах №№ 2, 16  (по 11 двоек).</w:t>
      </w:r>
      <w:r w:rsidRPr="00793B8E">
        <w:rPr>
          <w:rFonts w:ascii="Times New Roman" w:hAnsi="Times New Roman"/>
          <w:sz w:val="28"/>
          <w:szCs w:val="28"/>
        </w:rPr>
        <w:tab/>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Результаты экзаменов по математике  можно охарактеризовать как  катастрофические.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 xml:space="preserve">Экзамены по выбору были не обязательны, поэтому сократилось число сдающих выпускников, всего - 133 человека, что составляет 32.43%. Вы знаете, уважаемые коллеги, что для получения аттестата необходимо было сдать русский язык и математику.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Анализируя итоги сдачи этих предметов, департамент образования и науки Кемеровской области снизил минимальный порог по русскому языку с 18 до 10 баллов, по математики с 8 до 6 баллов, что уменьшило количество неуспешных выпускников. Поэтому по нашему городу было бы двоек ещё больше. Практически каждый пятый выпускник основной школы с первого раза не набрал необходимого количества баллов по одному из обязательных предметов. После пересдачи один выпускник школы №2 не набрал минимальных баллов и не получил аттестат об основном общем образовании, что составляет 0,2% от всех выпускников в городе.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Что касается двоечников, то приказом Министерства образования и науки от 28 июля 2014 года № 847, они смогут пройти еще раз государственную итоговую аттестацию по обязательным предметам  с 8 по 30 сентября 2014 года.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lastRenderedPageBreak/>
        <w:t>Если и в этот раз кто-то не сдаст, на основании заявления родителей (законных представителей) подросток может быть оставлен в школе на повторное обучение с выбором формы обучения или  перейти на семейное образование обязательным условием сдачи ОГЭ в 2015 году.</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любом случае образовательная организация, которая не выдала аттестат своему учащемуся, несет за него ответственность до получения им данного документа.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Уважаемые коллеги!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Необходимо провести тщательный анализ результатов государственной итоговой аттестации в 9-ых классах, в том числе - персонально по каждому учащемуся, не сдавшему ОГЭ в основные сроки  в июне 2014 года, и принять все необходимые меры для повышения качества основного общего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У вас есть возможность сравнить все статистические данные этого года и прошлых лет, чтобы увидеть положительную динамику выявить  проблемы в подготовке обучающихся, и в итоге - разработать  комплекс мер по организационно-методическому сопровождению в каждой школе.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ФГОС</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 xml:space="preserve">В 2014-2015 учебном году во всех общеобразовательных учреждениях завершается процесс внедрения Федеральных государственных образовательных стандартов начального общего образования.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В экспериментальном режиме по ФГОСам основного общего образования будут обучаться учащиеся 5-хи 6-х классов лицеев №№15,17, что составляет 31,6%. В лицеях при формировании образовательной направленности возникли трудности в связи с изменением Перечня рекомендованных Министерством образования учебников. Ряд предметных линий не завершен, необходимы дополнительные денежные средства на приобретение учебников, которые  приобретались за счет родительских средств, что  послужило увеличением жалоб со стороны родительской общественности.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Уважаемые руководители! Новые образовательные стандарты, это не только новые учебники, не только новые образовательные технологии,  но это и новая мотивация учителей и учеников на более высоком уровне, вот это самое важное.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 xml:space="preserve">В связи с введением ФГОСов основного общего образования остро назревают проблемы организации внеурочной деятельности в связи с отсутствием свободных помещений. Общеобразовательные учреждения не используют возможности учреждений дополнительного образования. </w:t>
      </w:r>
      <w:proofErr w:type="gramStart"/>
      <w:r w:rsidRPr="00793B8E">
        <w:rPr>
          <w:rFonts w:ascii="Times New Roman" w:hAnsi="Times New Roman"/>
          <w:sz w:val="28"/>
          <w:szCs w:val="28"/>
        </w:rPr>
        <w:t>Согласно плана</w:t>
      </w:r>
      <w:proofErr w:type="gramEnd"/>
      <w:r w:rsidRPr="00793B8E">
        <w:rPr>
          <w:rFonts w:ascii="Times New Roman" w:hAnsi="Times New Roman"/>
          <w:sz w:val="28"/>
          <w:szCs w:val="28"/>
        </w:rPr>
        <w:t xml:space="preserve"> Министерства образования и науки переход на ФГОС основного общего образования в штатном режиме в 5-х классах начнется во всех школах в 2015 году.</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Ещё более остро возникает проблема в связи с переводом всех учащихся на обучение в первую смену в связи с внесением в Перечень показателей для оценки эффективности деятельности органов исполнительной власти субъектов РФ, утвержденного указом Президента  </w:t>
      </w:r>
      <w:r w:rsidRPr="00793B8E">
        <w:rPr>
          <w:rFonts w:ascii="Times New Roman" w:hAnsi="Times New Roman"/>
          <w:sz w:val="28"/>
          <w:szCs w:val="28"/>
        </w:rPr>
        <w:lastRenderedPageBreak/>
        <w:t xml:space="preserve">РФ от 21 августа 2012 г. № 1199, показателя «Доля обучающихся в государственных (муниципальных) общеобразовательных учреждениях, занимающихся в одну смену, в общей </w:t>
      </w:r>
      <w:proofErr w:type="gramStart"/>
      <w:r w:rsidRPr="00793B8E">
        <w:rPr>
          <w:rFonts w:ascii="Times New Roman" w:hAnsi="Times New Roman"/>
          <w:sz w:val="28"/>
          <w:szCs w:val="28"/>
        </w:rPr>
        <w:t>численности</w:t>
      </w:r>
      <w:proofErr w:type="gramEnd"/>
      <w:r w:rsidRPr="00793B8E">
        <w:rPr>
          <w:rFonts w:ascii="Times New Roman" w:hAnsi="Times New Roman"/>
          <w:sz w:val="28"/>
          <w:szCs w:val="28"/>
        </w:rPr>
        <w:t xml:space="preserve"> обучающихся  в государственных (муниципальных) общеобразовательных </w:t>
      </w:r>
      <w:proofErr w:type="gramStart"/>
      <w:r w:rsidRPr="00793B8E">
        <w:rPr>
          <w:rFonts w:ascii="Times New Roman" w:hAnsi="Times New Roman"/>
          <w:sz w:val="28"/>
          <w:szCs w:val="28"/>
        </w:rPr>
        <w:t>организациях</w:t>
      </w:r>
      <w:proofErr w:type="gramEnd"/>
      <w:r w:rsidRPr="00793B8E">
        <w:rPr>
          <w:rFonts w:ascii="Times New Roman" w:hAnsi="Times New Roman"/>
          <w:sz w:val="28"/>
          <w:szCs w:val="28"/>
        </w:rPr>
        <w:t>» с 1 января 2015 года.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нашем городе самый высокий по области процент школьников (38,5%), обучающихся во вторую смену и никаких попыток сократить их число  руководителями образовательных учреждений предпринято не было.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Проанализируйте ситуацию по каждому общеобразовательному учреждению и примите все возможные меры по улучшению показателя. Возможные варианты поставленной задачи по увеличению школ или отдельных классов, работающих в одну смену, есть. Это освобождение отдельных классных помещений, занятых под управленческий аппарат, это составление многоступенчатого расписания, использование помещений организации дополнительного образования, учреждений культуры и спорта для проведения учебных занятий по физической культуре, технологии и т</w:t>
      </w:r>
      <w:proofErr w:type="gramStart"/>
      <w:r w:rsidRPr="00793B8E">
        <w:rPr>
          <w:rFonts w:ascii="Times New Roman" w:hAnsi="Times New Roman"/>
          <w:sz w:val="28"/>
          <w:szCs w:val="28"/>
        </w:rPr>
        <w:t>.д</w:t>
      </w:r>
      <w:proofErr w:type="gramEnd"/>
      <w:r w:rsidRPr="00793B8E">
        <w:rPr>
          <w:rFonts w:ascii="Times New Roman" w:hAnsi="Times New Roman"/>
          <w:sz w:val="28"/>
          <w:szCs w:val="28"/>
        </w:rPr>
        <w:t xml:space="preserve">, что позволит освободить собственные помещения школ.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К сожалению, уважаемые руководители, вы не проявили должного государственного решения данной проблемы. Этот вопрос находится на контроле администрации Кемеровской области, администрации нашего города и Управления образования.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2015-2016 учебном году планируется перевод учащихся основных общеобразовательных школ №4 и №8 в одну смену, а в других школах сокращение классов обучающихся во вторую смену до 20%.</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связи с введением ФГОС, прошу Вас обратить особое внимание на внедрение дистанционного обучения в образовательный процесс, на это нацеливает статья 16 «Закона об образовании в РФ». В структуру ФГОС включены требования о создании условий, обеспечивающих использование электронного обучения и дистанционного образования. Особенно актуально дистанционное обеспечение в профильных классах. В практике наших общеобразовательных учреждений не используются дистанционные образовательные технологии, но опыт организации дистанционного обучения детей-инвалидов на базе МБОУ «СОШ№16» имеется. Педагоги прошли обучение. Созданы все условия для доступности данных детей к информации, консультативной помощи, индивидуализации учебных занятий.</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новом Законе «Об образовании в РФ» большое внимание уделено правовому статусу участников образовательных отношений, как к детям, так и к родителям. Подробно регламентируются права родителей на участие в образовательном процессе на получение информации об успеваемости ребенка, на согласие на участие в обследования, экспериментах и т.д., которые планируется производить с участием ребенка. В образовательных учреждениях в свете требований нового закона должен быть сформирован отдельный орган, так называемая конфликтная комиссия, которая призвана обеспечить урегулирование разных конфликтов, возникающих среди детей, родителей, педагогов.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lastRenderedPageBreak/>
        <w:tab/>
        <w:t xml:space="preserve">Анализ обращений родителей в Управление образования, департамент образования и науки Кемеровской области, Администрацию Кемеровской области свидетельствуют, что их количество,  к </w:t>
      </w:r>
      <w:proofErr w:type="gramStart"/>
      <w:r w:rsidRPr="00793B8E">
        <w:rPr>
          <w:rFonts w:ascii="Times New Roman" w:hAnsi="Times New Roman"/>
          <w:sz w:val="28"/>
          <w:szCs w:val="28"/>
        </w:rPr>
        <w:t>сожалению</w:t>
      </w:r>
      <w:proofErr w:type="gramEnd"/>
      <w:r w:rsidRPr="00793B8E">
        <w:rPr>
          <w:rFonts w:ascii="Times New Roman" w:hAnsi="Times New Roman"/>
          <w:sz w:val="28"/>
          <w:szCs w:val="28"/>
        </w:rPr>
        <w:t xml:space="preserve"> увеличивается, а причина тому – слабая информированность участников образовательного процесса об изменениях, происходящих в ОУ, формальная работа конфликтных комиссий и  зачастую просто нежелание руководителей  уделить время,  выслушать и решить назревшую проблему.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Руководителям образовательных учреждений  нельзя забывать о таком мощном информационном ресурсе, как сайт учреждения образования,  в то время как необходимость обновления актуальной информации определена нормативно Законом «Об образовании в РФ».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Думаю, что руководители убедились в том, что даже представители контролирующих организаций начинают знакомство с образовательным учреждением и его работой с информацией на сайте.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Ваша бесконтрольность, уважаемые руководители, привела к тому, что непроверенные данные, представленные в АИС – мониторинг, повлияли на определение места образовательного учреждения в рейтинге образовательных учреждений  области в разрезе отдельных категорий.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Информационная открытость учреждения расширяет возможности для формирования различных инструментов независимой оценки качества образования и в новом учебном году Управление образования продолжит осуществлять мониторинг информационной открытости  образовательных учреждений.</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Уважаемые коллеги!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общественной  нравственности. Качественное обучение без воспитания невозможно. Школа формирует личность.</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Важная роль в вопросах воспитания  принадлежит системе дополнительного образования, которая охватывает 2340 обучающихся, что составляет  более 50%. Творческие и спортивные успехи подтверждаются результатами участия воспитанников на Всероссийских, областных, городских конкурсах, выставках, соревнованиях.</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Второй год воспитанники Станции юных техников занимают 1 места в областной технической олимпиаде. </w:t>
      </w:r>
      <w:r w:rsidRPr="00793B8E">
        <w:rPr>
          <w:rFonts w:ascii="Times New Roman" w:hAnsi="Times New Roman"/>
          <w:sz w:val="28"/>
          <w:szCs w:val="28"/>
        </w:rPr>
        <w:tab/>
        <w:t>Станция юных техников вошла в число лучших учреждений дополнительного образования. В прошлом учебном году на её базе проведено три областных семинара в рамках экспериментальной  деятельности; открытые городские мероприятия по актуальным вопросам воспитания.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Ярким событием в Центре развития творчества  детей  и юношества  стала победа в финале международного проекта «Сибирь зажигает огни».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Победы учащихся творческих объединений «Радио»,  «Фантазия, театрального коллектива». Наибольшим спросом со стороны потребителей услуг пользуются программы: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lastRenderedPageBreak/>
        <w:t xml:space="preserve">Плотниковой Антонины Владимировны,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Пылаева Олега Владимировича,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Поперняк Ольги Ивановны,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Демидовой Ларисы Викторовны.</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Под руководством педагогов дополнительного образования воспитанники детско-юношеской спортивной школы достигли  высоких результатов по легкой атлетике, вольной борьбе.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Но вместе с тем, уважаемые руководители и педагоги дополнительного образования, в условиях введения ФГОС учреждения не стали интегрирующими структурами совместной воспитательной деятельности школы, семьи, общественности в решении вопросов социальной адаптации и эффективной  самореализации детей и подростков.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 xml:space="preserve">Деятельность осуществляется только в рамках своих учреждений. Необходимо шире развивать систему технического и художественного творчества, больше открывать предметных кружков, спортивных секций. Из года в год остается нерешенной проблема вовлечения старшеклассников в учреждения дополнительного образования из-за отсутствия кадров, слабого материально-технического обеспечения.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Требование времени обусловливает появление новых направлений в деятельности организаций дополнительного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компьютерная графика,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ландшафтный дизайн,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проектная деятельность,</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робототехника.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Еще один показатель дорожной карты, который необходимо достичь в системе дополнительного образования детей –  это производительность труда, т.е. число обучающихся, приходящихся на 1 педагогического работника.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w:t>
      </w:r>
      <w:proofErr w:type="gramStart"/>
      <w:r w:rsidRPr="00793B8E">
        <w:rPr>
          <w:rFonts w:ascii="Times New Roman" w:hAnsi="Times New Roman"/>
          <w:sz w:val="28"/>
          <w:szCs w:val="28"/>
        </w:rPr>
        <w:t xml:space="preserve">За 4 года производительность труда, в этих организациях  должна вырасти на 27,5% с сегодняшних 89 до 114 обучающихся  на 1 педагога в 2018 году. </w:t>
      </w:r>
      <w:proofErr w:type="gramEnd"/>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Для достижения поставленной задачи необходимо:</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развивать командные виды спорта и коллективные виды творчества;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увеличить охват детей дополнительным образованием,</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провести оптимизацию штатной численности.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Вот почему так важно развивать процесс интеграции с общеобразовательными организациями, когда в рамках внеурочной деятельности  реализуются дополнительные общеразвивающие программы.</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 xml:space="preserve">Именно системе дополнительного образования согласно Концепции дополнительного образования детей отводится важная роль в полноценном развитии и успешной социализации  школьников, их  профессиональном самоопределении.  </w:t>
      </w:r>
      <w:proofErr w:type="gramStart"/>
      <w:r w:rsidRPr="00793B8E">
        <w:rPr>
          <w:rFonts w:ascii="Times New Roman" w:hAnsi="Times New Roman"/>
          <w:sz w:val="28"/>
          <w:szCs w:val="28"/>
        </w:rPr>
        <w:t xml:space="preserve">Не случайно в перечень конкурсных мероприятий, которые должны войти в региональный портфолио достижений учащихся, включены областные конкурсы и конференции, проводимые в системе дополнительного образования детей.        </w:t>
      </w:r>
      <w:proofErr w:type="gramEnd"/>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lastRenderedPageBreak/>
        <w:t>В новом учебном году в образовательных учреждениях при составлении программы воспитательной работы в целях полноценного развития личности, предусмотреть  в первую очередь современные компоненты.</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Актуальным остается патриотическое и духовное воспитание. Вся воспитательная работа должна проходить под эгидой празднования победы в Великой отечественной войне, 50-летию родного города.  В практике работы активнее использовать военно-патриотические клубы, историко-краеведческие проекты, поисковые отряды, выставки, рассказывающие о наших воинах-земляках, знаменитых тружениках, этапах становления нашего города и др.</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Но такие мероприятия не должны быть разовыми, они должны стать системными, неотъемлемой частью образовательной программы каждого педагогического коллектива.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2015 году Министерство образования планирует при поступлении в вузы учитывать не только результаты ЕГЭ, достижения в учреждениях дополнительного образования, но и засчитывать золотой значок победителя Всероссийского физкультурно-спортивного комплекса «Готов к труду и обороне» (ГТО) утвержденного Указом Президента Российской Федерации 24 марта 2014 г № 172.</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текущем учебном году мы сохраним проведение областного губернаторского комплекса ГТЗО, а в экспериментальном режиме в ряде областных школ будет введен ГТО.</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 xml:space="preserve">Сегодня есть необходимость проинформировать, что в 2015-2016 учебном году планируется в системе дополнительного образования ввести систему электронного учета воспитанников в целях их объективного учета.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Напомню, что в течение двух лет электронный учет очереди воспитанников и контингента  ведется в дошкольном образовании и  сегодня регион успешно интегрировался  с федеральной системой показателей электронной очереди.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До конца 2014 года и все школы Кемеровской области должны не только подключиться к региональному решению учета </w:t>
      </w:r>
      <w:proofErr w:type="gramStart"/>
      <w:r w:rsidRPr="00793B8E">
        <w:rPr>
          <w:rFonts w:ascii="Times New Roman" w:hAnsi="Times New Roman"/>
          <w:sz w:val="28"/>
          <w:szCs w:val="28"/>
        </w:rPr>
        <w:t>обучающихся</w:t>
      </w:r>
      <w:proofErr w:type="gramEnd"/>
      <w:r w:rsidRPr="00793B8E">
        <w:rPr>
          <w:rFonts w:ascii="Times New Roman" w:hAnsi="Times New Roman"/>
          <w:sz w:val="28"/>
          <w:szCs w:val="28"/>
        </w:rPr>
        <w:t>, но и ввести весь контингент в систему.  Планируется, что  через год (в 2015 – 2016 учебном году)  услуга «зачисления в образовательную организацию» через единый портал государственных услуг и сайт регионального решения модуля «Электронная школа» будет осуществляться в стопроцентном  объеме.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вопросах воспитания остается актуальным взаимодействие образовательного учреждения и семьи. Программа воспитания  в образовательном учреждении (будь это детский сад, школа,  учреждение дополнительного образования) – это программа согласованных действий школы, семьи, общественности.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Если мы  хотим, чтобы семья стала нашим помощником, мы должны понять и принять на себя ещё одну миссию – родителей надо учить. К сожалению,  работа с семьей носит эпизодический характер.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городе 91 семья, находящаяся в социально опасном положении, в этих семьях воспитываются    209 несовершеннолетних детей, 254 дети-сироты, </w:t>
      </w:r>
      <w:r w:rsidRPr="00793B8E">
        <w:rPr>
          <w:rFonts w:ascii="Times New Roman" w:hAnsi="Times New Roman"/>
          <w:sz w:val="28"/>
          <w:szCs w:val="28"/>
        </w:rPr>
        <w:lastRenderedPageBreak/>
        <w:t>оставшиеся без попечения родителей. В 2014 году 2 семьи лишены родительских прав, в них проживало трое детей. Следует отметить, что при проведении органами опеки и попечительства комплексной работы отмечается положительная динамика по лишению родительских прав: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2012 год – лишено 28 родителей</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2013 год  - лишено 14 родителей</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2014 год – лишено 2 родителей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Как уже отмечалось, активизировалась совместная работа органов опеки и попечительства с педагогическим коллективом детского дома «Рябинка» по устройству детей-сирот и детей, оставшихся без попечения  родителей в семьи граждан. В 2013 году отданы в кровную семью двое детей (восстановление в родительских правах матери), в приемную семью переданы 7 детей. За первое полугодие 2014 года устроены в приемную семью трое детей. Наблюдается положительная динамика по устройству детей-сирот и детей и детей, оставшихся без попечения родителей в семьи граждан. Так за 6 месяцев 2014 года устроено в семьи граждан 24 ребенка, в 2013 году за аналогичный период было устроено 22 ребенка. Состоят на учете в качестве кандидатов в усыновители, приемные родители 5 семейных пар.</w:t>
      </w:r>
      <w:r w:rsidRPr="00793B8E">
        <w:rPr>
          <w:rFonts w:ascii="Times New Roman" w:hAnsi="Times New Roman"/>
          <w:sz w:val="28"/>
          <w:szCs w:val="28"/>
        </w:rPr>
        <w:tab/>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Я считаю, целенаправленная систематическая работа сотрудников детского дома по  профилактике социального сиротства, с использованием разнообразных форм организационной разъяснительной работы позволит и в дальнейшем сохранить в данном вопросе положительную тенденцию.</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новом Законе особое внимание уделяется детям с ограниченными возможностями здоровья (статья 79). В городе функционирует специальная (коррекционная) школа У111 вида. Педагогический коллектив проводит большую работу по социализации и адаптации детей с ограниченными возможностями здоровья в обществе. Педагоги  в своей работе используют разнообразные приемы, методы и формы </w:t>
      </w:r>
      <w:proofErr w:type="gramStart"/>
      <w:r w:rsidRPr="00793B8E">
        <w:rPr>
          <w:rFonts w:ascii="Times New Roman" w:hAnsi="Times New Roman"/>
          <w:sz w:val="28"/>
          <w:szCs w:val="28"/>
        </w:rPr>
        <w:t>вовлечения</w:t>
      </w:r>
      <w:proofErr w:type="gramEnd"/>
      <w:r w:rsidRPr="00793B8E">
        <w:rPr>
          <w:rFonts w:ascii="Times New Roman" w:hAnsi="Times New Roman"/>
          <w:sz w:val="28"/>
          <w:szCs w:val="28"/>
        </w:rPr>
        <w:t xml:space="preserve"> обучающихся в активную деятельность.</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С прошлого учебного года учащиеся 1-ых классов  перешли на </w:t>
      </w:r>
      <w:proofErr w:type="gramStart"/>
      <w:r w:rsidRPr="00793B8E">
        <w:rPr>
          <w:rFonts w:ascii="Times New Roman" w:hAnsi="Times New Roman"/>
          <w:sz w:val="28"/>
          <w:szCs w:val="28"/>
        </w:rPr>
        <w:t>обучение</w:t>
      </w:r>
      <w:proofErr w:type="gramEnd"/>
      <w:r w:rsidRPr="00793B8E">
        <w:rPr>
          <w:rFonts w:ascii="Times New Roman" w:hAnsi="Times New Roman"/>
          <w:sz w:val="28"/>
          <w:szCs w:val="28"/>
        </w:rPr>
        <w:t xml:space="preserve"> по Федеральным государственным образовательным стандартам, в которых учтены особенности детей с ограниченными возможностями здоровья.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Уважаемые коллеги!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Учитель всегда является центральной фигурой в образовательном процессе. В городе 272 педагога, 249 воспитателей, 79 педагогов дополнительного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 xml:space="preserve">К сожалению,  сохраняется устойчивая текущая нехватка и старение педагогических кадров, слабый приток специалистов. Из 272 – 95 пенсионного возраста, что составляет 34,93%. Прибыло в образовательные учреждения на 01.09.2014г. 6 молодых учителей в возрасте до 35 лет, 2 воспитателя в дошкольные образовательные учреждения. Всего молодых специалистов в 2014 году в системе образования города до 35 лет насчитывается 124 человека, в 2013  (119). Проблема ротации кадров в нашей </w:t>
      </w:r>
      <w:r w:rsidRPr="00793B8E">
        <w:rPr>
          <w:rFonts w:ascii="Times New Roman" w:hAnsi="Times New Roman"/>
          <w:sz w:val="28"/>
          <w:szCs w:val="28"/>
        </w:rPr>
        <w:lastRenderedPageBreak/>
        <w:t xml:space="preserve">сфере – одна из самых актуальных на сегодняшний день. Поэтому всем нам вместе необходимо найти ответы на волнующие всех вопросы: «Почему падает престиж педагогических специальностей? Почему выпускники наших общеобразовательных учреждений не выбирают профессию педагога? Как изменить ситуацию?»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На сегодняшний день не укомплектованы общеобразовательные учреждения учителями начальных классов, математиками, физиками, иностранными языками.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Администрацией общеобразовательных учреждений не принимаются должные меры по привлечению молодых специалистов. Хотя резервы есть: это доплаты из фонда оплаты труда, организация наставничества, участие в конкурсах профессионального мастерства, встречи с выпускниками ВУЗов, оплата проездного билета.</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 xml:space="preserve">Такое положение дел стало возможным в случае отсутствия целенаправленной профориентационной работы на педагогическую профессию, самоуспокоенности руководителей образовательных учреждений по формированию перспективной кадровой программы. </w:t>
      </w:r>
    </w:p>
    <w:p w:rsidR="003A6FFB" w:rsidRPr="00793B8E" w:rsidRDefault="003A6FFB" w:rsidP="00793B8E">
      <w:pPr>
        <w:pStyle w:val="a3"/>
        <w:jc w:val="both"/>
        <w:rPr>
          <w:rFonts w:ascii="Times New Roman" w:hAnsi="Times New Roman"/>
          <w:sz w:val="28"/>
          <w:szCs w:val="28"/>
          <w:lang w:val="en-US"/>
        </w:rPr>
      </w:pPr>
      <w:proofErr w:type="spellStart"/>
      <w:r w:rsidRPr="00793B8E">
        <w:rPr>
          <w:rFonts w:ascii="Times New Roman" w:hAnsi="Times New Roman"/>
          <w:sz w:val="28"/>
          <w:szCs w:val="28"/>
          <w:lang w:val="en-US"/>
        </w:rPr>
        <w:t>Уважаемые</w:t>
      </w:r>
      <w:proofErr w:type="spellEnd"/>
      <w:r w:rsidRPr="00793B8E">
        <w:rPr>
          <w:rFonts w:ascii="Times New Roman" w:hAnsi="Times New Roman"/>
          <w:sz w:val="28"/>
          <w:szCs w:val="28"/>
          <w:lang w:val="en-US"/>
        </w:rPr>
        <w:t xml:space="preserve"> </w:t>
      </w:r>
      <w:proofErr w:type="spellStart"/>
      <w:r w:rsidRPr="00793B8E">
        <w:rPr>
          <w:rFonts w:ascii="Times New Roman" w:hAnsi="Times New Roman"/>
          <w:sz w:val="28"/>
          <w:szCs w:val="28"/>
          <w:lang w:val="en-US"/>
        </w:rPr>
        <w:t>коллеги</w:t>
      </w:r>
      <w:proofErr w:type="spellEnd"/>
      <w:r w:rsidRPr="00793B8E">
        <w:rPr>
          <w:rFonts w:ascii="Times New Roman" w:hAnsi="Times New Roman"/>
          <w:sz w:val="28"/>
          <w:szCs w:val="28"/>
          <w:lang w:val="en-US"/>
        </w:rPr>
        <w:t>!</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целях повышения престижа учительской профессии, моральной и материальной поддержки учителя майскими указами Президента, новым Законом «Об образовании в РФ» предусмотрена  реализация такого ключевого направления государственной социальной политики как повышение заработной платы педагогических работников. Для </w:t>
      </w:r>
      <w:proofErr w:type="gramStart"/>
      <w:r w:rsidRPr="00793B8E">
        <w:rPr>
          <w:rFonts w:ascii="Times New Roman" w:hAnsi="Times New Roman"/>
          <w:sz w:val="28"/>
          <w:szCs w:val="28"/>
        </w:rPr>
        <w:t>контроля за</w:t>
      </w:r>
      <w:proofErr w:type="gramEnd"/>
      <w:r w:rsidRPr="00793B8E">
        <w:rPr>
          <w:rFonts w:ascii="Times New Roman" w:hAnsi="Times New Roman"/>
          <w:sz w:val="28"/>
          <w:szCs w:val="28"/>
        </w:rPr>
        <w:t xml:space="preserve"> исполнением Указа департаментом образования и науки Кемеровской области установлены целевые значения уровня заработной платы на 2014 год.</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В Управлении образования составлена «дорожная карта», в которой предусмотрено  увеличение заработной платы, разработаны нормативные документы по стимулированию труда педагогов и руководителей, проводятся мероприятия по оптимизации штатов.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 xml:space="preserve">В 2014 году  заработная плата должна составить: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дошкольном образовании на 100% от средней заработной платы в системе общего образования или 22705 рублей.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общем образовании 100% от средней заработной платы в экономике региона или 27615 рублей.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xml:space="preserve">- В дополнительном образовании 80% от средней заработной платы учителей или 21864 руб. </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 В организациях для детей-сирот – 90% от средней заработной платы по общему образованию или 20775 руб.</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ab/>
        <w:t>Рост очень серьезный, но необходимо иметь в виду, что сам по себе рост оплаты труда учителей не приведет автоматически к повышению образовательных достижений и результатов учащихся. Необходимо, чтобы не только условия труда учителей улучшалось, но и улучшилась их мотивация на достижение  высоких качественных показателей в работе.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lastRenderedPageBreak/>
        <w:t xml:space="preserve">Исходя из </w:t>
      </w:r>
      <w:proofErr w:type="gramStart"/>
      <w:r w:rsidRPr="00793B8E">
        <w:rPr>
          <w:rFonts w:ascii="Times New Roman" w:hAnsi="Times New Roman"/>
          <w:sz w:val="28"/>
          <w:szCs w:val="28"/>
        </w:rPr>
        <w:t>вышеизложенного</w:t>
      </w:r>
      <w:proofErr w:type="gramEnd"/>
      <w:r w:rsidRPr="00793B8E">
        <w:rPr>
          <w:rFonts w:ascii="Times New Roman" w:hAnsi="Times New Roman"/>
          <w:sz w:val="28"/>
          <w:szCs w:val="28"/>
        </w:rPr>
        <w:t xml:space="preserve"> задачами на 2014-2015 учебный год должны стать:</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1.</w:t>
      </w:r>
      <w:r w:rsidRPr="00793B8E">
        <w:rPr>
          <w:rFonts w:ascii="Times New Roman" w:hAnsi="Times New Roman"/>
          <w:sz w:val="28"/>
          <w:szCs w:val="28"/>
        </w:rPr>
        <w:tab/>
        <w:t>Развитие организационно-правовых механизмов управления образования с усилением государственно-общественной поддержки.</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2.</w:t>
      </w:r>
      <w:r w:rsidRPr="00793B8E">
        <w:rPr>
          <w:rFonts w:ascii="Times New Roman" w:hAnsi="Times New Roman"/>
          <w:sz w:val="28"/>
          <w:szCs w:val="28"/>
        </w:rPr>
        <w:tab/>
        <w:t>Создание условий в образовательных учреждениях для перехода на ФГОС  в Основной Школе.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3.</w:t>
      </w:r>
      <w:r w:rsidRPr="00793B8E">
        <w:rPr>
          <w:rFonts w:ascii="Times New Roman" w:hAnsi="Times New Roman"/>
          <w:sz w:val="28"/>
          <w:szCs w:val="28"/>
        </w:rPr>
        <w:tab/>
        <w:t>Обеспечение высокого качества и доступности реализации образовательных программ</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4.</w:t>
      </w:r>
      <w:r w:rsidRPr="00793B8E">
        <w:rPr>
          <w:rFonts w:ascii="Times New Roman" w:hAnsi="Times New Roman"/>
          <w:sz w:val="28"/>
          <w:szCs w:val="28"/>
        </w:rPr>
        <w:tab/>
        <w:t>Усиление  воспитательной работы в школе</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5.</w:t>
      </w:r>
      <w:r w:rsidRPr="00793B8E">
        <w:rPr>
          <w:rFonts w:ascii="Times New Roman" w:hAnsi="Times New Roman"/>
          <w:sz w:val="28"/>
          <w:szCs w:val="28"/>
        </w:rPr>
        <w:tab/>
        <w:t>Формирование современной системы повышения квалификации и переподготовки кадров.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6.</w:t>
      </w:r>
      <w:r w:rsidRPr="00793B8E">
        <w:rPr>
          <w:rFonts w:ascii="Times New Roman" w:hAnsi="Times New Roman"/>
          <w:sz w:val="28"/>
          <w:szCs w:val="28"/>
        </w:rPr>
        <w:tab/>
        <w:t>Создание условий для привлечения в отрасль молодых педагогов.</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7.</w:t>
      </w:r>
      <w:r w:rsidRPr="00793B8E">
        <w:rPr>
          <w:rFonts w:ascii="Times New Roman" w:hAnsi="Times New Roman"/>
          <w:sz w:val="28"/>
          <w:szCs w:val="28"/>
        </w:rPr>
        <w:tab/>
        <w:t>Увеличение охвата детей в системе дополнительного образования</w:t>
      </w:r>
    </w:p>
    <w:p w:rsidR="003A6FFB" w:rsidRPr="00793B8E" w:rsidRDefault="003A6FFB" w:rsidP="00793B8E">
      <w:pPr>
        <w:pStyle w:val="a3"/>
        <w:jc w:val="both"/>
        <w:rPr>
          <w:rFonts w:ascii="Times New Roman" w:hAnsi="Times New Roman"/>
          <w:sz w:val="28"/>
          <w:szCs w:val="28"/>
        </w:rPr>
      </w:pPr>
      <w:r w:rsidRPr="00793B8E">
        <w:rPr>
          <w:rFonts w:ascii="Times New Roman" w:hAnsi="Times New Roman"/>
          <w:sz w:val="28"/>
          <w:szCs w:val="28"/>
        </w:rPr>
        <w:t>Реализация данных задач будет осуществляться  через механизмы и целевые индикаторы долгосрочных ведомственных программ.</w:t>
      </w:r>
    </w:p>
    <w:sectPr w:rsidR="003A6FFB" w:rsidRPr="00793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BB"/>
    <w:rsid w:val="003A6FFB"/>
    <w:rsid w:val="005656BB"/>
    <w:rsid w:val="006E120D"/>
    <w:rsid w:val="0079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B8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B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5581</Words>
  <Characters>31816</Characters>
  <Application>Microsoft Office Word</Application>
  <DocSecurity>0</DocSecurity>
  <Lines>265</Lines>
  <Paragraphs>74</Paragraphs>
  <ScaleCrop>false</ScaleCrop>
  <Company/>
  <LinksUpToDate>false</LinksUpToDate>
  <CharactersWithSpaces>37323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2014-09-12T02:58:00Z</dcterms:created>
  <dcterms:modified xsi:type="dcterms:W3CDTF">2014-09-12T03:03:00Z</dcterms:modified>
</cp:coreProperties>
</file>